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1B1A" w:rsidRPr="000A553F" w:rsidRDefault="008C0B30" w:rsidP="000A553F">
      <w:pPr>
        <w:pStyle w:val="Heading2"/>
      </w:pPr>
      <w:bookmarkStart w:id="0" w:name="_Ref424043638"/>
      <w:bookmarkStart w:id="1" w:name="_Ref424738585"/>
      <w:bookmarkStart w:id="2" w:name="_Toc438036812"/>
      <w:bookmarkStart w:id="3" w:name="_GoBack"/>
      <w:bookmarkEnd w:id="3"/>
      <w:r w:rsidRPr="000A553F">
        <w:t>APPENDIX 1: LISTING OF EVALUATION TASKS</w:t>
      </w:r>
      <w:bookmarkEnd w:id="0"/>
      <w:bookmarkEnd w:id="1"/>
      <w:bookmarkEnd w:id="2"/>
    </w:p>
    <w:p w:rsidR="00AC1B1A" w:rsidRPr="000A553F" w:rsidRDefault="00AC1B1A" w:rsidP="008C0B30">
      <w:pPr>
        <w:spacing w:before="360"/>
        <w:rPr>
          <w:rFonts w:asciiTheme="minorHAnsi" w:hAnsiTheme="minorHAnsi" w:cs="Arial"/>
          <w:b/>
          <w:color w:val="007698"/>
          <w:sz w:val="28"/>
          <w:szCs w:val="30"/>
        </w:rPr>
      </w:pPr>
      <w:r w:rsidRPr="000A553F">
        <w:rPr>
          <w:rFonts w:asciiTheme="minorHAnsi" w:hAnsiTheme="minorHAnsi" w:cs="Arial"/>
          <w:b/>
          <w:color w:val="007698"/>
          <w:sz w:val="28"/>
          <w:szCs w:val="30"/>
        </w:rPr>
        <w:t xml:space="preserve">Simulation preparation </w:t>
      </w:r>
    </w:p>
    <w:p w:rsidR="00AC1B1A" w:rsidRPr="000A553F" w:rsidRDefault="00AC1B1A" w:rsidP="000A553F">
      <w:pPr>
        <w:pStyle w:val="ListParagraph"/>
        <w:rPr>
          <w:rFonts w:eastAsia="Times New Roman"/>
          <w:sz w:val="24"/>
          <w:szCs w:val="24"/>
        </w:rPr>
      </w:pPr>
      <w:r w:rsidRPr="000A553F">
        <w:rPr>
          <w:rFonts w:eastAsia="Times New Roman"/>
          <w:sz w:val="24"/>
          <w:szCs w:val="24"/>
        </w:rPr>
        <w:t>Create simulation scenarios</w:t>
      </w:r>
    </w:p>
    <w:p w:rsidR="00AC1B1A" w:rsidRPr="000A553F" w:rsidRDefault="00AC1B1A" w:rsidP="000A553F">
      <w:pPr>
        <w:pStyle w:val="ListParagraph"/>
        <w:rPr>
          <w:sz w:val="24"/>
          <w:szCs w:val="24"/>
        </w:rPr>
      </w:pPr>
      <w:r w:rsidRPr="000A553F">
        <w:rPr>
          <w:sz w:val="24"/>
          <w:szCs w:val="24"/>
        </w:rPr>
        <w:t>Obtain ethics approval and consent</w:t>
      </w:r>
    </w:p>
    <w:p w:rsidR="00AC1B1A" w:rsidRPr="000A553F" w:rsidRDefault="00AC1B1A" w:rsidP="000A553F">
      <w:pPr>
        <w:pStyle w:val="ListParagraph"/>
        <w:rPr>
          <w:sz w:val="24"/>
          <w:szCs w:val="24"/>
        </w:rPr>
      </w:pPr>
      <w:r w:rsidRPr="000A553F">
        <w:rPr>
          <w:sz w:val="24"/>
          <w:szCs w:val="24"/>
        </w:rPr>
        <w:t>Recruit participants</w:t>
      </w:r>
    </w:p>
    <w:p w:rsidR="00AC1B1A" w:rsidRPr="000A553F" w:rsidRDefault="00AC1B1A" w:rsidP="000A553F">
      <w:pPr>
        <w:pStyle w:val="ListParagraph"/>
        <w:rPr>
          <w:sz w:val="24"/>
          <w:szCs w:val="24"/>
        </w:rPr>
      </w:pPr>
      <w:r w:rsidRPr="000A553F">
        <w:rPr>
          <w:sz w:val="24"/>
          <w:szCs w:val="24"/>
        </w:rPr>
        <w:t>Stage the mock-up with furniture, equipment and supplies</w:t>
      </w:r>
    </w:p>
    <w:p w:rsidR="00AC1B1A" w:rsidRPr="000A553F" w:rsidRDefault="00AC1B1A" w:rsidP="000A553F">
      <w:pPr>
        <w:pStyle w:val="ListParagraph"/>
        <w:rPr>
          <w:sz w:val="24"/>
          <w:szCs w:val="24"/>
        </w:rPr>
      </w:pPr>
      <w:r w:rsidRPr="000A553F">
        <w:rPr>
          <w:sz w:val="24"/>
          <w:szCs w:val="24"/>
        </w:rPr>
        <w:t>Train participants</w:t>
      </w:r>
    </w:p>
    <w:p w:rsidR="00AC1B1A" w:rsidRPr="000A553F" w:rsidRDefault="00AC1B1A" w:rsidP="000A553F">
      <w:pPr>
        <w:pStyle w:val="ListParagraph"/>
        <w:rPr>
          <w:sz w:val="24"/>
          <w:szCs w:val="24"/>
        </w:rPr>
      </w:pPr>
      <w:r w:rsidRPr="000A553F">
        <w:rPr>
          <w:sz w:val="24"/>
          <w:szCs w:val="24"/>
        </w:rPr>
        <w:t>Set up an observation room</w:t>
      </w:r>
    </w:p>
    <w:p w:rsidR="00AC1B1A" w:rsidRPr="000A553F" w:rsidRDefault="00AC1B1A" w:rsidP="008C0B30">
      <w:pPr>
        <w:spacing w:before="360"/>
        <w:rPr>
          <w:rFonts w:asciiTheme="minorHAnsi" w:hAnsiTheme="minorHAnsi" w:cs="Arial"/>
          <w:b/>
          <w:color w:val="007698"/>
          <w:sz w:val="28"/>
          <w:szCs w:val="30"/>
        </w:rPr>
      </w:pPr>
      <w:r w:rsidRPr="000A553F">
        <w:rPr>
          <w:rFonts w:asciiTheme="minorHAnsi" w:hAnsiTheme="minorHAnsi" w:cs="Arial"/>
          <w:b/>
          <w:color w:val="007698"/>
          <w:sz w:val="28"/>
          <w:szCs w:val="30"/>
        </w:rPr>
        <w:t>Enacting simulation scenarios</w:t>
      </w:r>
    </w:p>
    <w:p w:rsidR="00AC1B1A" w:rsidRPr="000A553F" w:rsidRDefault="00AC1B1A" w:rsidP="000A553F">
      <w:pPr>
        <w:pStyle w:val="ListParagraph"/>
        <w:rPr>
          <w:rFonts w:eastAsia="Times New Roman"/>
          <w:sz w:val="24"/>
          <w:szCs w:val="24"/>
        </w:rPr>
      </w:pPr>
      <w:r w:rsidRPr="000A553F">
        <w:rPr>
          <w:rFonts w:eastAsia="Times New Roman"/>
          <w:sz w:val="24"/>
          <w:szCs w:val="24"/>
        </w:rPr>
        <w:t>Provide pre-briefing and scenario-enactment instructions</w:t>
      </w:r>
    </w:p>
    <w:p w:rsidR="00AC1B1A" w:rsidRPr="000A553F" w:rsidRDefault="00AC1B1A" w:rsidP="000A553F">
      <w:pPr>
        <w:pStyle w:val="ListParagraph"/>
        <w:rPr>
          <w:rFonts w:eastAsia="Times New Roman"/>
          <w:sz w:val="24"/>
          <w:szCs w:val="24"/>
        </w:rPr>
      </w:pPr>
      <w:r w:rsidRPr="000A553F">
        <w:rPr>
          <w:rFonts w:eastAsia="Times New Roman"/>
          <w:sz w:val="24"/>
          <w:szCs w:val="24"/>
        </w:rPr>
        <w:t>Direct the scenario enactments</w:t>
      </w:r>
    </w:p>
    <w:p w:rsidR="00AC1B1A" w:rsidRPr="000A553F" w:rsidRDefault="00AC1B1A" w:rsidP="000A553F">
      <w:pPr>
        <w:pStyle w:val="ListParagraph"/>
        <w:rPr>
          <w:rFonts w:eastAsia="Times New Roman"/>
          <w:sz w:val="24"/>
          <w:szCs w:val="24"/>
        </w:rPr>
      </w:pPr>
      <w:r w:rsidRPr="000A553F">
        <w:rPr>
          <w:rFonts w:eastAsia="Times New Roman"/>
          <w:sz w:val="24"/>
          <w:szCs w:val="24"/>
        </w:rPr>
        <w:t xml:space="preserve">Operate the patient simulator </w:t>
      </w:r>
    </w:p>
    <w:p w:rsidR="00AC1B1A" w:rsidRPr="000A553F" w:rsidRDefault="00AC1B1A" w:rsidP="000A553F">
      <w:pPr>
        <w:pStyle w:val="ListParagraph"/>
        <w:rPr>
          <w:rFonts w:eastAsia="Times New Roman"/>
          <w:sz w:val="24"/>
          <w:szCs w:val="24"/>
        </w:rPr>
      </w:pPr>
      <w:r w:rsidRPr="000A553F">
        <w:rPr>
          <w:rFonts w:eastAsia="Times New Roman"/>
          <w:sz w:val="24"/>
          <w:szCs w:val="24"/>
        </w:rPr>
        <w:t xml:space="preserve">Take photos and videos </w:t>
      </w:r>
    </w:p>
    <w:p w:rsidR="00AC1B1A" w:rsidRPr="000A553F" w:rsidRDefault="00AC1B1A" w:rsidP="008C0B30">
      <w:pPr>
        <w:spacing w:before="360"/>
        <w:rPr>
          <w:rFonts w:asciiTheme="minorHAnsi" w:hAnsiTheme="minorHAnsi" w:cs="Arial"/>
          <w:b/>
          <w:color w:val="007698"/>
          <w:sz w:val="28"/>
          <w:szCs w:val="30"/>
        </w:rPr>
      </w:pPr>
      <w:r w:rsidRPr="000A553F">
        <w:rPr>
          <w:rFonts w:asciiTheme="minorHAnsi" w:hAnsiTheme="minorHAnsi" w:cs="Arial"/>
          <w:b/>
          <w:color w:val="007698"/>
          <w:sz w:val="28"/>
          <w:szCs w:val="30"/>
        </w:rPr>
        <w:t>Data collection and analysis</w:t>
      </w:r>
    </w:p>
    <w:p w:rsidR="00AC1B1A" w:rsidRPr="000A553F" w:rsidRDefault="00AC1B1A" w:rsidP="000A553F">
      <w:pPr>
        <w:pStyle w:val="ListParagraph"/>
        <w:rPr>
          <w:rFonts w:eastAsia="Times New Roman"/>
          <w:sz w:val="24"/>
          <w:szCs w:val="24"/>
        </w:rPr>
      </w:pPr>
      <w:r w:rsidRPr="000A553F">
        <w:rPr>
          <w:rFonts w:eastAsia="Times New Roman"/>
          <w:sz w:val="24"/>
          <w:szCs w:val="24"/>
        </w:rPr>
        <w:t>Debrief with scenario participants and observers for feedback and analysis</w:t>
      </w:r>
    </w:p>
    <w:p w:rsidR="00AC1B1A" w:rsidRPr="000A553F" w:rsidRDefault="00AC1B1A" w:rsidP="000A553F">
      <w:pPr>
        <w:pStyle w:val="ListParagraph"/>
        <w:rPr>
          <w:rFonts w:eastAsia="Times New Roman"/>
          <w:sz w:val="24"/>
          <w:szCs w:val="24"/>
        </w:rPr>
      </w:pPr>
      <w:r w:rsidRPr="000A553F">
        <w:rPr>
          <w:rFonts w:eastAsia="Times New Roman"/>
          <w:sz w:val="24"/>
          <w:szCs w:val="24"/>
        </w:rPr>
        <w:t>Conduct video analysis</w:t>
      </w:r>
    </w:p>
    <w:p w:rsidR="00A97A15" w:rsidRPr="000A553F" w:rsidRDefault="00AC1B1A" w:rsidP="000A553F">
      <w:pPr>
        <w:pStyle w:val="ListParagraph"/>
        <w:rPr>
          <w:rFonts w:eastAsia="Times New Roman"/>
          <w:sz w:val="24"/>
          <w:szCs w:val="24"/>
        </w:rPr>
      </w:pPr>
      <w:r w:rsidRPr="000A553F">
        <w:rPr>
          <w:rFonts w:eastAsia="Times New Roman"/>
          <w:sz w:val="24"/>
          <w:szCs w:val="24"/>
        </w:rPr>
        <w:t>Develop findings and recommendations</w:t>
      </w:r>
    </w:p>
    <w:sectPr w:rsidR="00A97A15" w:rsidRPr="000A553F" w:rsidSect="00A97A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AE040A"/>
    <w:multiLevelType w:val="hybridMultilevel"/>
    <w:tmpl w:val="EAC63F92"/>
    <w:lvl w:ilvl="0" w:tplc="2F9830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A0AD9E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DC2DCD"/>
    <w:multiLevelType w:val="hybridMultilevel"/>
    <w:tmpl w:val="B63E1CAC"/>
    <w:lvl w:ilvl="0" w:tplc="346206A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142A94"/>
    <w:multiLevelType w:val="hybridMultilevel"/>
    <w:tmpl w:val="AEE2A3AE"/>
    <w:lvl w:ilvl="0" w:tplc="D55E0D26">
      <w:start w:val="1"/>
      <w:numFmt w:val="bullet"/>
      <w:pStyle w:val="ListParagraph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B05757"/>
    <w:multiLevelType w:val="hybridMultilevel"/>
    <w:tmpl w:val="DBF60BBA"/>
    <w:lvl w:ilvl="0" w:tplc="346206A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2"/>
  </w:num>
  <w:num w:numId="6">
    <w:abstractNumId w:val="2"/>
  </w:num>
  <w:num w:numId="7">
    <w:abstractNumId w:val="2"/>
  </w:num>
  <w:num w:numId="8">
    <w:abstractNumId w:val="2"/>
  </w:num>
  <w:num w:numId="9">
    <w:abstractNumId w:val="2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B1A"/>
    <w:rsid w:val="00084CE0"/>
    <w:rsid w:val="000A553F"/>
    <w:rsid w:val="00105C61"/>
    <w:rsid w:val="00107AAC"/>
    <w:rsid w:val="0011434F"/>
    <w:rsid w:val="001A63C0"/>
    <w:rsid w:val="001C1AA0"/>
    <w:rsid w:val="001C255A"/>
    <w:rsid w:val="001F5207"/>
    <w:rsid w:val="00201513"/>
    <w:rsid w:val="002F5C59"/>
    <w:rsid w:val="00326224"/>
    <w:rsid w:val="00400E1A"/>
    <w:rsid w:val="004A33C6"/>
    <w:rsid w:val="006E3E40"/>
    <w:rsid w:val="00732224"/>
    <w:rsid w:val="007B657C"/>
    <w:rsid w:val="008832C7"/>
    <w:rsid w:val="008C0B30"/>
    <w:rsid w:val="008D664A"/>
    <w:rsid w:val="008F557A"/>
    <w:rsid w:val="00941A67"/>
    <w:rsid w:val="00A7283B"/>
    <w:rsid w:val="00A97A15"/>
    <w:rsid w:val="00AB3D44"/>
    <w:rsid w:val="00AC1B1A"/>
    <w:rsid w:val="00B61518"/>
    <w:rsid w:val="00BC2570"/>
    <w:rsid w:val="00BF3573"/>
    <w:rsid w:val="00C1073E"/>
    <w:rsid w:val="00CC05DC"/>
    <w:rsid w:val="00CC398A"/>
    <w:rsid w:val="00CD0D41"/>
    <w:rsid w:val="00D97FC6"/>
    <w:rsid w:val="00E47DFC"/>
    <w:rsid w:val="00F3105A"/>
    <w:rsid w:val="00FE6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34C8899-8100-496D-A911-9FFC8554A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Report Body Text"/>
    <w:qFormat/>
    <w:rsid w:val="00AC1B1A"/>
    <w:pPr>
      <w:spacing w:before="120" w:after="120" w:line="288" w:lineRule="auto"/>
    </w:pPr>
    <w:rPr>
      <w:rFonts w:ascii="Cambria" w:eastAsia="Times New Roman" w:hAnsi="Cambria" w:cs="Times New Roman"/>
      <w:sz w:val="21"/>
      <w:szCs w:val="24"/>
      <w:lang w:eastAsia="en-CA"/>
    </w:rPr>
  </w:style>
  <w:style w:type="paragraph" w:styleId="Heading2">
    <w:name w:val="heading 2"/>
    <w:basedOn w:val="Normal"/>
    <w:next w:val="Normal"/>
    <w:link w:val="Heading2Char"/>
    <w:autoRedefine/>
    <w:qFormat/>
    <w:rsid w:val="000A553F"/>
    <w:pPr>
      <w:keepNext/>
      <w:spacing w:before="240" w:after="60"/>
      <w:ind w:left="432" w:hanging="432"/>
      <w:outlineLvl w:val="1"/>
    </w:pPr>
    <w:rPr>
      <w:rFonts w:ascii="Arial" w:hAnsi="Arial" w:cs="Arial"/>
      <w:b/>
      <w:bCs/>
      <w:iCs/>
      <w:color w:val="007698"/>
      <w:sz w:val="28"/>
      <w:szCs w:val="26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A553F"/>
    <w:rPr>
      <w:rFonts w:ascii="Arial" w:eastAsia="Times New Roman" w:hAnsi="Arial" w:cs="Arial"/>
      <w:b/>
      <w:bCs/>
      <w:iCs/>
      <w:color w:val="007698"/>
      <w:sz w:val="28"/>
      <w:szCs w:val="26"/>
      <w:lang w:val="en-US"/>
    </w:rPr>
  </w:style>
  <w:style w:type="paragraph" w:styleId="ListParagraph">
    <w:name w:val="List Paragraph"/>
    <w:basedOn w:val="Normal"/>
    <w:autoRedefine/>
    <w:uiPriority w:val="34"/>
    <w:qFormat/>
    <w:rsid w:val="000A553F"/>
    <w:pPr>
      <w:numPr>
        <w:numId w:val="1"/>
      </w:numPr>
      <w:suppressAutoHyphens/>
    </w:pPr>
    <w:rPr>
      <w:rFonts w:eastAsiaTheme="minorEastAsia" w:cstheme="minorBidi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HQCA</Company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Gonzalez</dc:creator>
  <cp:lastModifiedBy>Amber Kalyn</cp:lastModifiedBy>
  <cp:revision>2</cp:revision>
  <dcterms:created xsi:type="dcterms:W3CDTF">2022-02-08T23:04:00Z</dcterms:created>
  <dcterms:modified xsi:type="dcterms:W3CDTF">2022-02-08T23:04:00Z</dcterms:modified>
</cp:coreProperties>
</file>